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EB" w:rsidRPr="00E32BEB" w:rsidRDefault="00E32BEB" w:rsidP="00E32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2BEB">
        <w:rPr>
          <w:rFonts w:ascii="Times New Roman" w:hAnsi="Times New Roman" w:cs="Times New Roman"/>
          <w:b/>
          <w:sz w:val="28"/>
          <w:szCs w:val="28"/>
        </w:rPr>
        <w:t>Program szkolenia w dniach 7-8 października 2019 r.</w:t>
      </w:r>
    </w:p>
    <w:p w:rsidR="007508E5" w:rsidRPr="00E32BEB" w:rsidRDefault="00E32BEB" w:rsidP="00E32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EB">
        <w:rPr>
          <w:rFonts w:ascii="Times New Roman" w:hAnsi="Times New Roman" w:cs="Times New Roman"/>
          <w:b/>
          <w:sz w:val="28"/>
          <w:szCs w:val="28"/>
        </w:rPr>
        <w:t>z zakresu służebności przesyłu</w:t>
      </w:r>
    </w:p>
    <w:p w:rsidR="00E32BEB" w:rsidRDefault="00E32BEB" w:rsidP="00E32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EB" w:rsidRPr="00E32BEB" w:rsidRDefault="00E32BEB" w:rsidP="00E32BE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BEB">
        <w:rPr>
          <w:rFonts w:ascii="Times New Roman" w:hAnsi="Times New Roman" w:cs="Times New Roman"/>
          <w:b/>
          <w:sz w:val="24"/>
          <w:szCs w:val="24"/>
          <w:u w:val="single"/>
        </w:rPr>
        <w:t>października 2019 r.</w:t>
      </w:r>
    </w:p>
    <w:p w:rsidR="00E32BEB" w:rsidRPr="00E32BEB" w:rsidRDefault="00E32BEB" w:rsidP="00E32BE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E32BEB" w:rsidRDefault="00E32BEB" w:rsidP="00E32BE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2BEB">
        <w:rPr>
          <w:rFonts w:ascii="Times New Roman" w:hAnsi="Times New Roman" w:cs="Times New Roman"/>
          <w:sz w:val="24"/>
          <w:szCs w:val="24"/>
        </w:rPr>
        <w:t xml:space="preserve">Informacja dotycząca projektowanych regulacji w projekcie standardu zawodowego </w:t>
      </w:r>
      <w:r w:rsidR="00856BD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 zakresie urządzeń przesyłowych</w:t>
      </w:r>
      <w:r w:rsidR="005B4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BEB">
        <w:rPr>
          <w:rFonts w:ascii="Times New Roman" w:hAnsi="Times New Roman" w:cs="Times New Roman"/>
          <w:sz w:val="24"/>
          <w:szCs w:val="24"/>
        </w:rPr>
        <w:t>dotycząca określania:</w:t>
      </w:r>
    </w:p>
    <w:p w:rsidR="00E32BEB" w:rsidRDefault="00E32BEB" w:rsidP="00856BD8">
      <w:pPr>
        <w:pStyle w:val="Akapitzlist"/>
        <w:numPr>
          <w:ilvl w:val="0"/>
          <w:numId w:val="4"/>
        </w:numPr>
        <w:spacing w:after="0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obniżenia wartości nieruchomości na skutek lokalizacji urządzenia</w:t>
      </w:r>
    </w:p>
    <w:p w:rsidR="00E32BEB" w:rsidRDefault="00E32BEB" w:rsidP="00856BD8">
      <w:pPr>
        <w:pStyle w:val="Akapitzlist"/>
        <w:numPr>
          <w:ilvl w:val="0"/>
          <w:numId w:val="4"/>
        </w:numPr>
        <w:spacing w:after="0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obniżenia wartości nieruchomości na skutek posadowienia urządzenia </w:t>
      </w:r>
    </w:p>
    <w:p w:rsidR="00E32BEB" w:rsidRDefault="00E32BEB" w:rsidP="00856BD8">
      <w:pPr>
        <w:pStyle w:val="Akapitzlist"/>
        <w:numPr>
          <w:ilvl w:val="0"/>
          <w:numId w:val="4"/>
        </w:numPr>
        <w:spacing w:after="0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służebności przesyłu</w:t>
      </w:r>
    </w:p>
    <w:p w:rsidR="00E32BEB" w:rsidRDefault="00E32BEB" w:rsidP="00856BD8">
      <w:pPr>
        <w:pStyle w:val="Akapitzlist"/>
        <w:numPr>
          <w:ilvl w:val="0"/>
          <w:numId w:val="4"/>
        </w:numPr>
        <w:spacing w:after="0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</w:t>
      </w:r>
      <w:r w:rsidR="00856B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ustanowienie służebności przesyłu</w:t>
      </w:r>
    </w:p>
    <w:p w:rsidR="00856BD8" w:rsidRDefault="00E32BEB" w:rsidP="00856BD8">
      <w:pPr>
        <w:pStyle w:val="Akapitzlist"/>
        <w:numPr>
          <w:ilvl w:val="0"/>
          <w:numId w:val="4"/>
        </w:numPr>
        <w:spacing w:after="0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wynagrodzenia za bezumowne korzystanie z nieruchomości przez </w:t>
      </w:r>
    </w:p>
    <w:p w:rsidR="00E32BEB" w:rsidRDefault="00856BD8" w:rsidP="00856BD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32BEB">
        <w:rPr>
          <w:rFonts w:ascii="Times New Roman" w:hAnsi="Times New Roman" w:cs="Times New Roman"/>
          <w:sz w:val="24"/>
          <w:szCs w:val="24"/>
        </w:rPr>
        <w:t xml:space="preserve">przedsiębiorców przesyłowych </w:t>
      </w:r>
    </w:p>
    <w:p w:rsidR="00856BD8" w:rsidRDefault="00856BD8" w:rsidP="00856BD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metodyki określania obniżenia wartości nieruchomości, wartości służebności przesyłu i wynagrodzeń związanych z urządzeniami przesyłowymi.</w:t>
      </w:r>
    </w:p>
    <w:p w:rsidR="00856BD8" w:rsidRDefault="00856BD8" w:rsidP="00856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BD8" w:rsidRPr="00E32BEB" w:rsidRDefault="00856BD8" w:rsidP="00856BD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BEB">
        <w:rPr>
          <w:rFonts w:ascii="Times New Roman" w:hAnsi="Times New Roman" w:cs="Times New Roman"/>
          <w:b/>
          <w:sz w:val="24"/>
          <w:szCs w:val="24"/>
          <w:u w:val="single"/>
        </w:rPr>
        <w:t>października 2019 r.</w:t>
      </w:r>
    </w:p>
    <w:p w:rsidR="00856BD8" w:rsidRPr="00E32BEB" w:rsidRDefault="00856BD8" w:rsidP="00856BD8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856BD8" w:rsidRDefault="00856BD8" w:rsidP="00856BD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warsztatowe dotyczące określania obniżenia wartości nieruchomości, wartości służebności przesyłu i wynagrodzeń związanych z urządzeniami przesyłowymi.</w:t>
      </w:r>
    </w:p>
    <w:p w:rsidR="001D2984" w:rsidRDefault="001D2984" w:rsidP="00856BD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 i </w:t>
      </w:r>
      <w:r w:rsidR="005B4345">
        <w:rPr>
          <w:rFonts w:ascii="Times New Roman" w:hAnsi="Times New Roman" w:cs="Times New Roman"/>
          <w:sz w:val="24"/>
          <w:szCs w:val="24"/>
        </w:rPr>
        <w:t xml:space="preserve">wspólne </w:t>
      </w:r>
      <w:r>
        <w:rPr>
          <w:rFonts w:ascii="Times New Roman" w:hAnsi="Times New Roman" w:cs="Times New Roman"/>
          <w:sz w:val="24"/>
          <w:szCs w:val="24"/>
        </w:rPr>
        <w:t>rozwiązywanie problemów zgłoszonych wcześniej przez uczestników szkolenia.</w:t>
      </w:r>
    </w:p>
    <w:p w:rsidR="00856BD8" w:rsidRPr="00E32BEB" w:rsidRDefault="00856BD8" w:rsidP="00856BD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856BD8" w:rsidRPr="00E32BEB" w:rsidSect="00693CB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723"/>
    <w:multiLevelType w:val="hybridMultilevel"/>
    <w:tmpl w:val="FE10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5977"/>
    <w:multiLevelType w:val="hybridMultilevel"/>
    <w:tmpl w:val="62CA364A"/>
    <w:lvl w:ilvl="0" w:tplc="8FC04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65A86"/>
    <w:multiLevelType w:val="hybridMultilevel"/>
    <w:tmpl w:val="9EAEE366"/>
    <w:lvl w:ilvl="0" w:tplc="9C6C5D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B7704"/>
    <w:multiLevelType w:val="hybridMultilevel"/>
    <w:tmpl w:val="FE10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2103D"/>
    <w:multiLevelType w:val="hybridMultilevel"/>
    <w:tmpl w:val="FE10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A517F"/>
    <w:multiLevelType w:val="hybridMultilevel"/>
    <w:tmpl w:val="CE52A948"/>
    <w:lvl w:ilvl="0" w:tplc="C3E239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53829"/>
    <w:multiLevelType w:val="hybridMultilevel"/>
    <w:tmpl w:val="7AF0D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EB"/>
    <w:rsid w:val="001B163D"/>
    <w:rsid w:val="001D2984"/>
    <w:rsid w:val="005B4345"/>
    <w:rsid w:val="00693CBD"/>
    <w:rsid w:val="007508E5"/>
    <w:rsid w:val="00856BD8"/>
    <w:rsid w:val="00E3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Basia</cp:lastModifiedBy>
  <cp:revision>2</cp:revision>
  <dcterms:created xsi:type="dcterms:W3CDTF">2019-08-30T09:57:00Z</dcterms:created>
  <dcterms:modified xsi:type="dcterms:W3CDTF">2019-08-30T09:57:00Z</dcterms:modified>
</cp:coreProperties>
</file>