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A6" w:rsidRDefault="006942A6" w:rsidP="00EA31E4">
      <w:pPr>
        <w:pStyle w:val="NormalnyWeb"/>
        <w:jc w:val="both"/>
      </w:pPr>
      <w:bookmarkStart w:id="0" w:name="_Hlk6172644"/>
      <w:bookmarkStart w:id="1" w:name="_GoBack"/>
      <w:bookmarkEnd w:id="1"/>
      <w:r>
        <w:t>Stowarzyszenie Rzeczoznawców Majątkowych we Wrocławiu</w:t>
      </w:r>
      <w:r w:rsidR="00B73E9E">
        <w:t xml:space="preserve"> </w:t>
      </w:r>
      <w:r>
        <w:t xml:space="preserve">zaprasza na szkolenie, które odbędzie się w dniu </w:t>
      </w:r>
      <w:bookmarkStart w:id="2" w:name="_Hlk6172588"/>
      <w:r w:rsidR="00EA31E4">
        <w:rPr>
          <w:b/>
        </w:rPr>
        <w:t>21</w:t>
      </w:r>
      <w:r w:rsidRPr="00B73E9E">
        <w:rPr>
          <w:b/>
        </w:rPr>
        <w:t xml:space="preserve"> </w:t>
      </w:r>
      <w:r w:rsidR="009859F5" w:rsidRPr="00B73E9E">
        <w:rPr>
          <w:b/>
        </w:rPr>
        <w:t>czerwca</w:t>
      </w:r>
      <w:r w:rsidRPr="00B73E9E">
        <w:rPr>
          <w:b/>
        </w:rPr>
        <w:t xml:space="preserve"> 201</w:t>
      </w:r>
      <w:r w:rsidR="00EA31E4">
        <w:rPr>
          <w:b/>
        </w:rPr>
        <w:t>9</w:t>
      </w:r>
      <w:r w:rsidRPr="00B73E9E">
        <w:rPr>
          <w:b/>
        </w:rPr>
        <w:t xml:space="preserve"> r</w:t>
      </w:r>
      <w:r>
        <w:t>.</w:t>
      </w:r>
      <w:r w:rsidR="00B73E9E">
        <w:t xml:space="preserve"> </w:t>
      </w:r>
      <w:bookmarkEnd w:id="2"/>
      <w:r>
        <w:t xml:space="preserve">w Hotelu </w:t>
      </w:r>
      <w:r w:rsidR="009859F5">
        <w:t>Vega we Wrocławiu, przy ul.</w:t>
      </w:r>
      <w:r w:rsidR="00B73E9E">
        <w:t> </w:t>
      </w:r>
      <w:r w:rsidR="009859F5">
        <w:t>Grabiszyńskiej</w:t>
      </w:r>
      <w:r w:rsidR="00EA31E4">
        <w:t> </w:t>
      </w:r>
      <w:r w:rsidR="009859F5">
        <w:t>25</w:t>
      </w:r>
      <w:r w:rsidR="00175606">
        <w:t xml:space="preserve">1 link do hotelu: </w:t>
      </w:r>
      <w:r w:rsidR="00B73E9E" w:rsidRPr="00B73E9E">
        <w:t>http://www.hotelvega.pl/</w:t>
      </w:r>
    </w:p>
    <w:bookmarkEnd w:id="0"/>
    <w:p w:rsidR="006942A6" w:rsidRDefault="006942A6" w:rsidP="006942A6">
      <w:pPr>
        <w:pStyle w:val="NormalnyWeb"/>
      </w:pPr>
      <w:r>
        <w:t>Rozpoczęcie szkolenia:</w:t>
      </w:r>
      <w:r>
        <w:br/>
      </w:r>
      <w:r>
        <w:rPr>
          <w:rStyle w:val="Pogrubienie"/>
        </w:rPr>
        <w:t xml:space="preserve">godz. </w:t>
      </w:r>
      <w:r w:rsidR="00B73E9E">
        <w:rPr>
          <w:rStyle w:val="Pogrubienie"/>
        </w:rPr>
        <w:t>10</w:t>
      </w:r>
      <w:r>
        <w:rPr>
          <w:rStyle w:val="Pogrubienie"/>
        </w:rPr>
        <w:t>.00</w:t>
      </w:r>
      <w:r w:rsidR="00B73E9E">
        <w:rPr>
          <w:rStyle w:val="Pogrubienie"/>
        </w:rPr>
        <w:t xml:space="preserve"> (do ok. 17.30)</w:t>
      </w:r>
    </w:p>
    <w:p w:rsidR="00EA31E4" w:rsidRDefault="00EA31E4" w:rsidP="00EA31E4">
      <w:pPr>
        <w:pStyle w:val="NormalnyWeb"/>
      </w:pPr>
      <w:r>
        <w:t>Temat szkolenia:</w:t>
      </w:r>
      <w:r>
        <w:br/>
      </w:r>
      <w:bookmarkStart w:id="3" w:name="_Hlk6172514"/>
      <w:bookmarkStart w:id="4" w:name="_Hlk6172921"/>
      <w:r w:rsidRPr="00EA31E4">
        <w:rPr>
          <w:rStyle w:val="Pogrubienie"/>
        </w:rPr>
        <w:t>Wybrane uwarunkowania prawne w działalności rzeczoznawcy majątkowego</w:t>
      </w:r>
      <w:bookmarkEnd w:id="3"/>
    </w:p>
    <w:p w:rsidR="006942A6" w:rsidRPr="00EA31E4" w:rsidRDefault="006942A6" w:rsidP="00B73E9E">
      <w:pPr>
        <w:pStyle w:val="NormalnyWeb"/>
        <w:jc w:val="both"/>
      </w:pPr>
      <w:bookmarkStart w:id="5" w:name="_Hlk6172969"/>
      <w:bookmarkEnd w:id="4"/>
      <w:r>
        <w:t>Prowadzący:</w:t>
      </w:r>
      <w:r>
        <w:br/>
      </w:r>
      <w:bookmarkStart w:id="6" w:name="_Hlk6172527"/>
      <w:r w:rsidR="00EA31E4" w:rsidRPr="00EA31E4">
        <w:rPr>
          <w:b/>
        </w:rPr>
        <w:t>r.pr. Michał Wach</w:t>
      </w:r>
      <w:r w:rsidR="00EA31E4" w:rsidRPr="00EA31E4">
        <w:t xml:space="preserve"> </w:t>
      </w:r>
      <w:bookmarkEnd w:id="6"/>
      <w:r w:rsidR="00EA31E4" w:rsidRPr="00EA31E4">
        <w:t xml:space="preserve">- Senior Consultant w Olesiński &amp; Wspólnicy. Specjalizuje się w doradztwie prawnym związanym z bieżącą obsługą dużych spółek kapitałowych, w szczególności w zakresie prawa handlowego, rynków kapitałowych i branży energetycznej. Prowadził szkolenia dla pracowników i kadry zarządzającej w zakresie opracowywania i wdrażania regulacji wewnętrznych. Z sukcesami reprezentował klientów w licznych postępowaniach sądowych i mediacjach, w tym w sprawach z zakresu prawa gospodarczego (m.in. spory budowlane, służebności, prawo kontraktów). Doradza spółkom notowanym na Giełdzie Papierów Wartościowych w Warszawie. Brał aktywny udział w przygotowaniu emitentów i spółek do nowych wymogów prawnych, związanych z wejściem w życie RODO. Absolwent </w:t>
      </w:r>
      <w:proofErr w:type="spellStart"/>
      <w:r w:rsidR="00EA31E4" w:rsidRPr="00EA31E4">
        <w:t>WPAiE</w:t>
      </w:r>
      <w:proofErr w:type="spellEnd"/>
      <w:r w:rsidR="00EA31E4" w:rsidRPr="00EA31E4">
        <w:t xml:space="preserve"> Uniwersytetu Wrocławskiego. Wpisany na listę radców prawnych Okręgowej Izby Radców Prawnych we Wrocławiu.</w:t>
      </w:r>
    </w:p>
    <w:p w:rsidR="006942A6" w:rsidRPr="00EA31E4" w:rsidRDefault="00EA31E4" w:rsidP="00EA31E4">
      <w:pPr>
        <w:pStyle w:val="NormalnyWeb"/>
        <w:jc w:val="both"/>
      </w:pPr>
      <w:bookmarkStart w:id="7" w:name="_Hlk6172535"/>
      <w:r w:rsidRPr="00EA31E4">
        <w:rPr>
          <w:b/>
        </w:rPr>
        <w:t>Paweł Bury</w:t>
      </w:r>
      <w:r w:rsidRPr="00EA31E4">
        <w:t xml:space="preserve"> </w:t>
      </w:r>
      <w:bookmarkEnd w:id="7"/>
      <w:r w:rsidRPr="00EA31E4">
        <w:t xml:space="preserve">- Consultant w Olesiński &amp; Wspólnicy. W zespole O&amp;W zajmuje się zagadnieniami związanymi z prawem energetycznym, prawem zamówień publicznych i szeroko pojętą obsługą spółek. Jeszcze w trakcie studiów brał czynny udział w licznych konferencjach i seminariach naukowych. Absolwent </w:t>
      </w:r>
      <w:proofErr w:type="spellStart"/>
      <w:r w:rsidRPr="00EA31E4">
        <w:t>WPAiE</w:t>
      </w:r>
      <w:proofErr w:type="spellEnd"/>
      <w:r w:rsidRPr="00EA31E4">
        <w:t xml:space="preserve"> Uniwersytetu Wrocławskiego, a</w:t>
      </w:r>
      <w:r w:rsidR="000E07E3">
        <w:t> </w:t>
      </w:r>
      <w:r w:rsidRPr="00EA31E4">
        <w:t>obecnie doktorant w Zakładzie Postępowania Cywilnego na tej uczelni oraz aplikant radcowski przy Okręgowej Izbie Radców Prawnych we Wrocławiu.</w:t>
      </w:r>
    </w:p>
    <w:bookmarkEnd w:id="5"/>
    <w:p w:rsidR="00B73E9E" w:rsidRPr="00B73E9E" w:rsidRDefault="00B73E9E" w:rsidP="00B73E9E">
      <w:pPr>
        <w:pStyle w:val="NormalnyWeb"/>
        <w:spacing w:before="0" w:beforeAutospacing="0" w:after="0" w:afterAutospacing="0"/>
      </w:pPr>
      <w:r w:rsidRPr="00B73E9E">
        <w:t>Program ramowy szkolenia:</w:t>
      </w:r>
    </w:p>
    <w:p w:rsidR="00EA31E4" w:rsidRPr="00EA31E4" w:rsidRDefault="00EA31E4" w:rsidP="00EA31E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b/>
          <w:sz w:val="24"/>
          <w:szCs w:val="24"/>
        </w:rPr>
        <w:t xml:space="preserve">Odpowiedzialność cywilna rzeczoznawcy </w:t>
      </w:r>
      <w:r w:rsidRPr="00EA31E4">
        <w:rPr>
          <w:rFonts w:ascii="Times New Roman" w:hAnsi="Times New Roman" w:cs="Times New Roman"/>
          <w:sz w:val="24"/>
          <w:szCs w:val="24"/>
        </w:rPr>
        <w:t>(10:00-11:30)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Obowiązkowe ubezpieczenie od odpowiedzialności cywilnej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 xml:space="preserve">Wyłączenia 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Przesłanki odpowiedzialności</w:t>
      </w:r>
    </w:p>
    <w:p w:rsidR="00EA31E4" w:rsidRPr="00EA31E4" w:rsidRDefault="00EA31E4" w:rsidP="00EA31E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E4">
        <w:rPr>
          <w:rFonts w:ascii="Times New Roman" w:hAnsi="Times New Roman" w:cs="Times New Roman"/>
          <w:b/>
          <w:sz w:val="24"/>
          <w:szCs w:val="24"/>
        </w:rPr>
        <w:t xml:space="preserve">Kształtowanie umów </w:t>
      </w:r>
      <w:r w:rsidRPr="00EA31E4">
        <w:rPr>
          <w:rFonts w:ascii="Times New Roman" w:hAnsi="Times New Roman" w:cs="Times New Roman"/>
          <w:sz w:val="24"/>
          <w:szCs w:val="24"/>
        </w:rPr>
        <w:t>(11:45-13:15)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Etap ofertowania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Przedmiot świadczenia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Umowne ograniczenie odpowiedzialności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Kary umowne</w:t>
      </w:r>
    </w:p>
    <w:p w:rsidR="00EA31E4" w:rsidRPr="00EA31E4" w:rsidRDefault="00EA31E4" w:rsidP="00EA31E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1E4">
        <w:rPr>
          <w:rFonts w:ascii="Times New Roman" w:hAnsi="Times New Roman" w:cs="Times New Roman"/>
          <w:b/>
          <w:sz w:val="24"/>
          <w:szCs w:val="24"/>
        </w:rPr>
        <w:t xml:space="preserve">Pozyskiwanie i przetwarzanie danych osobowych </w:t>
      </w:r>
      <w:r w:rsidRPr="00EA31E4">
        <w:rPr>
          <w:rFonts w:ascii="Times New Roman" w:hAnsi="Times New Roman" w:cs="Times New Roman"/>
          <w:sz w:val="24"/>
          <w:szCs w:val="24"/>
        </w:rPr>
        <w:t>(14:00-15:30)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Podstawy przetwarzania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Obowiązki administratora/procesora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Uprawnienia osób, których dane są przetwarzane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Sankcje</w:t>
      </w:r>
    </w:p>
    <w:p w:rsidR="00EA31E4" w:rsidRPr="00EA31E4" w:rsidRDefault="00EA31E4" w:rsidP="00EA31E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5368867"/>
      <w:r w:rsidRPr="00EA31E4">
        <w:rPr>
          <w:rFonts w:ascii="Times New Roman" w:hAnsi="Times New Roman" w:cs="Times New Roman"/>
          <w:b/>
          <w:sz w:val="24"/>
          <w:szCs w:val="24"/>
        </w:rPr>
        <w:t xml:space="preserve">Prawo upadłościowe i prawo budowlane – wybrane aspekty </w:t>
      </w:r>
      <w:r w:rsidRPr="00EA31E4">
        <w:rPr>
          <w:rFonts w:ascii="Times New Roman" w:hAnsi="Times New Roman" w:cs="Times New Roman"/>
          <w:sz w:val="24"/>
          <w:szCs w:val="24"/>
        </w:rPr>
        <w:t>(15:40-17:10)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Najnowsze zmiany w otoczeniu nieruchomości (w tym planowanie przestrzenne)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>Projekty aktów prawnych, które potencjalnie wpłyną na wartość nieruchomości (w tym zmiany dot. obrotu nieruchomościami rolnymi)</w:t>
      </w:r>
    </w:p>
    <w:p w:rsidR="00EA31E4" w:rsidRPr="00EA31E4" w:rsidRDefault="00EA31E4" w:rsidP="00EA31E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4">
        <w:rPr>
          <w:rFonts w:ascii="Times New Roman" w:hAnsi="Times New Roman" w:cs="Times New Roman"/>
          <w:sz w:val="24"/>
          <w:szCs w:val="24"/>
        </w:rPr>
        <w:t xml:space="preserve">Wyceny w upadłościach, ze szczególnym uwzględnieniem procedury </w:t>
      </w:r>
      <w:proofErr w:type="spellStart"/>
      <w:r w:rsidRPr="00EA31E4">
        <w:rPr>
          <w:rFonts w:ascii="Times New Roman" w:hAnsi="Times New Roman" w:cs="Times New Roman"/>
          <w:sz w:val="24"/>
          <w:szCs w:val="24"/>
        </w:rPr>
        <w:t>pre-pack</w:t>
      </w:r>
      <w:proofErr w:type="spellEnd"/>
      <w:r w:rsidRPr="00EA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9E" w:rsidRPr="00B73E9E" w:rsidRDefault="00B73E9E" w:rsidP="00B73E9E">
      <w:pPr>
        <w:pStyle w:val="NormalnyWeb"/>
        <w:spacing w:before="0" w:beforeAutospacing="0" w:after="0" w:afterAutospacing="0"/>
        <w:rPr>
          <w:b/>
          <w:u w:val="single"/>
        </w:rPr>
      </w:pPr>
      <w:bookmarkStart w:id="9" w:name="_Hlk6172672"/>
      <w:bookmarkEnd w:id="8"/>
      <w:r w:rsidRPr="00B73E9E">
        <w:rPr>
          <w:b/>
          <w:u w:val="single"/>
        </w:rPr>
        <w:lastRenderedPageBreak/>
        <w:t>Uwaga:</w:t>
      </w:r>
    </w:p>
    <w:p w:rsidR="00175606" w:rsidRDefault="00175606" w:rsidP="006D4B09">
      <w:pPr>
        <w:pStyle w:val="NormalnyWeb"/>
        <w:spacing w:before="0" w:beforeAutospacing="0" w:after="120" w:afterAutospacing="0"/>
        <w:rPr>
          <w:b/>
        </w:rPr>
      </w:pPr>
      <w:r w:rsidRPr="00175606">
        <w:rPr>
          <w:b/>
        </w:rPr>
        <w:t xml:space="preserve">Do dnia 24 maja można przesyłać tematy lub zagadnienia, które nas interesują. Zostaną one włączone do programu szkolenia. </w:t>
      </w:r>
    </w:p>
    <w:p w:rsidR="006D4B09" w:rsidRDefault="006D4B09" w:rsidP="006D4B09">
      <w:pPr>
        <w:pStyle w:val="NormalnyWeb"/>
        <w:spacing w:before="0" w:beforeAutospacing="0" w:after="120" w:afterAutospacing="0"/>
        <w:rPr>
          <w:rStyle w:val="Pogrubienie"/>
        </w:rPr>
      </w:pPr>
      <w:r w:rsidRPr="006D4B09">
        <w:rPr>
          <w:b/>
        </w:rPr>
        <w:t>Liczba miejsc ograniczona. Decyduje kolejność zgłoszeń i wpłat.</w:t>
      </w:r>
      <w:r>
        <w:rPr>
          <w:b/>
        </w:rPr>
        <w:t xml:space="preserve"> Zgłoszenia do 24 maja, wpłaty do 7 czerwca 201</w:t>
      </w:r>
      <w:r w:rsidR="001D7F04">
        <w:rPr>
          <w:b/>
        </w:rPr>
        <w:t>9</w:t>
      </w:r>
      <w:r>
        <w:rPr>
          <w:b/>
        </w:rPr>
        <w:t>. Po tym dniu w</w:t>
      </w:r>
      <w:r>
        <w:rPr>
          <w:rStyle w:val="Pogrubienie"/>
        </w:rPr>
        <w:t>płaty będą zwiększone o 50,- zł</w:t>
      </w:r>
    </w:p>
    <w:p w:rsidR="006D4B09" w:rsidRDefault="006D4B09" w:rsidP="006D4B09">
      <w:pPr>
        <w:pStyle w:val="NormalnyWeb"/>
        <w:spacing w:before="0" w:beforeAutospacing="0" w:after="120" w:afterAutospacing="0"/>
      </w:pPr>
      <w:r>
        <w:rPr>
          <w:rStyle w:val="Pogrubienie"/>
        </w:rPr>
        <w:t>Wpłaty na konto SRM we W-wiu:</w:t>
      </w:r>
      <w:r>
        <w:rPr>
          <w:b/>
          <w:bCs/>
        </w:rPr>
        <w:br/>
      </w:r>
      <w:r>
        <w:t>42 1560 0013 2000 1701 4349 8900</w:t>
      </w:r>
    </w:p>
    <w:bookmarkEnd w:id="9"/>
    <w:p w:rsidR="006D4B09" w:rsidRDefault="006D4B09" w:rsidP="00B73E9E">
      <w:pPr>
        <w:pStyle w:val="NormalnyWeb"/>
        <w:spacing w:before="0" w:beforeAutospacing="0" w:after="0" w:afterAutospacing="0"/>
      </w:pPr>
    </w:p>
    <w:p w:rsidR="006942A6" w:rsidRDefault="006942A6" w:rsidP="00B73E9E">
      <w:pPr>
        <w:pStyle w:val="NormalnyWeb"/>
        <w:spacing w:before="0" w:beforeAutospacing="0" w:after="0" w:afterAutospacing="0"/>
      </w:pPr>
      <w:bookmarkStart w:id="10" w:name="_Hlk6173243"/>
      <w:bookmarkStart w:id="11" w:name="_Hlk6172663"/>
      <w:r>
        <w:t>Koszt szkolenia:</w:t>
      </w:r>
      <w:r>
        <w:br/>
      </w:r>
      <w:r w:rsidR="006D4B09">
        <w:rPr>
          <w:rStyle w:val="Pogrubienie"/>
        </w:rPr>
        <w:t>200</w:t>
      </w:r>
      <w:r>
        <w:rPr>
          <w:rStyle w:val="Pogrubienie"/>
        </w:rPr>
        <w:t xml:space="preserve"> zł/osobę</w:t>
      </w:r>
      <w:r w:rsidR="006D4B09">
        <w:rPr>
          <w:rStyle w:val="Pogrubienie"/>
        </w:rPr>
        <w:tab/>
      </w:r>
      <w:r>
        <w:t>–</w:t>
      </w:r>
      <w:r w:rsidR="006D4B09">
        <w:tab/>
      </w:r>
      <w:r>
        <w:t>dla członków SRM Wrocław mających na bieżąco opłacone składki</w:t>
      </w:r>
    </w:p>
    <w:p w:rsidR="00B73E9E" w:rsidRDefault="006D4B09" w:rsidP="00B73E9E">
      <w:pPr>
        <w:pStyle w:val="NormalnyWeb"/>
        <w:spacing w:before="0" w:beforeAutospacing="0" w:after="0" w:afterAutospacing="0"/>
      </w:pPr>
      <w:r>
        <w:rPr>
          <w:rStyle w:val="Pogrubienie"/>
        </w:rPr>
        <w:t>100</w:t>
      </w:r>
      <w:r w:rsidR="00B73E9E">
        <w:rPr>
          <w:rStyle w:val="Pogrubienie"/>
        </w:rPr>
        <w:t xml:space="preserve"> zł/osobę</w:t>
      </w:r>
      <w:r>
        <w:rPr>
          <w:rStyle w:val="Pogrubienie"/>
        </w:rPr>
        <w:tab/>
      </w:r>
      <w:r w:rsidR="00B73E9E">
        <w:t>–</w:t>
      </w:r>
      <w:r>
        <w:tab/>
      </w:r>
      <w:r w:rsidR="00B73E9E">
        <w:t>dla uczestników I Rowerowych Mistrzostw Polski Rz. Majątkowych</w:t>
      </w:r>
    </w:p>
    <w:p w:rsidR="006942A6" w:rsidRDefault="006942A6" w:rsidP="00B73E9E">
      <w:pPr>
        <w:pStyle w:val="NormalnyWeb"/>
        <w:spacing w:before="0" w:beforeAutospacing="0" w:after="0" w:afterAutospacing="0"/>
      </w:pPr>
      <w:r>
        <w:rPr>
          <w:rStyle w:val="Pogrubienie"/>
        </w:rPr>
        <w:t>2</w:t>
      </w:r>
      <w:r w:rsidR="006D4B09">
        <w:rPr>
          <w:rStyle w:val="Pogrubienie"/>
        </w:rPr>
        <w:t>5</w:t>
      </w:r>
      <w:r>
        <w:rPr>
          <w:rStyle w:val="Pogrubienie"/>
        </w:rPr>
        <w:t>0 zł/osobę</w:t>
      </w:r>
      <w:r w:rsidR="006D4B09">
        <w:rPr>
          <w:rStyle w:val="Pogrubienie"/>
        </w:rPr>
        <w:tab/>
      </w:r>
      <w:r>
        <w:t>–</w:t>
      </w:r>
      <w:r w:rsidR="006D4B09">
        <w:tab/>
      </w:r>
      <w:r>
        <w:t>dla pozostałych uczestników</w:t>
      </w:r>
    </w:p>
    <w:bookmarkEnd w:id="10"/>
    <w:p w:rsidR="006942A6" w:rsidRDefault="006942A6" w:rsidP="006942A6">
      <w:pPr>
        <w:pStyle w:val="NormalnyWeb"/>
      </w:pPr>
      <w:r>
        <w:t>*Osoby uczestniczące w szkoleniu nie posiadające uprawnień – do ceny zostanie doliczony 23 %VAT.</w:t>
      </w:r>
    </w:p>
    <w:p w:rsidR="006942A6" w:rsidRDefault="006942A6" w:rsidP="006942A6">
      <w:pPr>
        <w:pStyle w:val="NormalnyWeb"/>
      </w:pPr>
      <w:bookmarkStart w:id="12" w:name="_Hlk6172986"/>
      <w:bookmarkEnd w:id="11"/>
      <w:r>
        <w:t xml:space="preserve">Zapisy na szkolenie wyłącznie poprzez stronę </w:t>
      </w:r>
      <w:hyperlink r:id="rId6" w:history="1">
        <w:r>
          <w:rPr>
            <w:rStyle w:val="Hipercze"/>
          </w:rPr>
          <w:t>www.srm.wroclaw.pl</w:t>
        </w:r>
      </w:hyperlink>
      <w:r>
        <w:t xml:space="preserve"> w zakładce Szkolenia.</w:t>
      </w:r>
    </w:p>
    <w:bookmarkEnd w:id="12"/>
    <w:p w:rsidR="00B0560A" w:rsidRDefault="00B0560A"/>
    <w:sectPr w:rsidR="00B0560A" w:rsidSect="00EA31E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560"/>
    <w:multiLevelType w:val="hybridMultilevel"/>
    <w:tmpl w:val="28221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06B"/>
    <w:multiLevelType w:val="hybridMultilevel"/>
    <w:tmpl w:val="1A42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60733"/>
    <w:multiLevelType w:val="hybridMultilevel"/>
    <w:tmpl w:val="8586F6B0"/>
    <w:lvl w:ilvl="0" w:tplc="64FED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6"/>
    <w:rsid w:val="000D5826"/>
    <w:rsid w:val="000E07E3"/>
    <w:rsid w:val="000E635B"/>
    <w:rsid w:val="00175606"/>
    <w:rsid w:val="001D7F04"/>
    <w:rsid w:val="004B3097"/>
    <w:rsid w:val="00582EE1"/>
    <w:rsid w:val="006942A6"/>
    <w:rsid w:val="006D4B09"/>
    <w:rsid w:val="00727D46"/>
    <w:rsid w:val="008A717C"/>
    <w:rsid w:val="009859F5"/>
    <w:rsid w:val="00B0560A"/>
    <w:rsid w:val="00B73E9E"/>
    <w:rsid w:val="00E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2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E9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2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E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m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Saleta</dc:creator>
  <cp:lastModifiedBy>Basia</cp:lastModifiedBy>
  <cp:revision>2</cp:revision>
  <dcterms:created xsi:type="dcterms:W3CDTF">2019-04-16T07:42:00Z</dcterms:created>
  <dcterms:modified xsi:type="dcterms:W3CDTF">2019-04-16T07:42:00Z</dcterms:modified>
</cp:coreProperties>
</file>