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4725DC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</w:p>
    <w:p w:rsidR="001D46D1" w:rsidRDefault="001D46D1" w:rsidP="001D46D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b/>
          <w:color w:val="000000"/>
          <w:sz w:val="20"/>
          <w:szCs w:val="20"/>
        </w:rPr>
        <w:t>zaprasza na szkolenie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2E33">
        <w:rPr>
          <w:rFonts w:ascii="Arial" w:hAnsi="Arial" w:cs="Arial"/>
          <w:color w:val="000000"/>
          <w:sz w:val="20"/>
          <w:szCs w:val="20"/>
        </w:rPr>
        <w:t>(dwudniowe zajęcia warsztatowe),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które odbędzie się w dniach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D46D1" w:rsidRDefault="001D46D1" w:rsidP="001D46D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18-19 marca</w:t>
      </w:r>
      <w:r w:rsidRPr="004725D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4725DC">
        <w:rPr>
          <w:rFonts w:ascii="Arial" w:hAnsi="Arial" w:cs="Arial"/>
          <w:b/>
          <w:sz w:val="20"/>
          <w:szCs w:val="20"/>
        </w:rPr>
        <w:t xml:space="preserve">2019 r. 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proofErr w:type="spellStart"/>
      <w:r w:rsidRPr="004725DC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&amp; ibis Wrocław Centrum (</w:t>
      </w:r>
      <w:r w:rsidRPr="004725DC">
        <w:rPr>
          <w:rFonts w:ascii="Arial" w:hAnsi="Arial" w:cs="Arial"/>
          <w:color w:val="000000"/>
          <w:sz w:val="20"/>
          <w:szCs w:val="20"/>
        </w:rPr>
        <w:t>dawny hotel Wrocław)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4725DC">
        <w:rPr>
          <w:rFonts w:ascii="Arial" w:hAnsi="Arial" w:cs="Arial"/>
          <w:b/>
          <w:color w:val="000000"/>
          <w:sz w:val="20"/>
          <w:szCs w:val="20"/>
        </w:rPr>
        <w:t>rzy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color w:val="000000"/>
          <w:sz w:val="20"/>
          <w:szCs w:val="20"/>
        </w:rPr>
        <w:t>ul. Powstańców Śląskich 7-7b, we Wrocławiu.</w:t>
      </w:r>
    </w:p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roku.</w:t>
      </w:r>
    </w:p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D46D1" w:rsidRPr="004725DC" w:rsidRDefault="001D46D1" w:rsidP="001D46D1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</w:rPr>
        <w:t>Szkolenie poprowadzi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: dr Piotr Cegielski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3C44FE">
        <w:rPr>
          <w:rFonts w:ascii="Arial" w:hAnsi="Arial" w:cs="Arial"/>
          <w:color w:val="000000"/>
          <w:sz w:val="20"/>
          <w:szCs w:val="20"/>
        </w:rPr>
        <w:t>rzeczoznawca majątkowy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3C44FE">
        <w:rPr>
          <w:rFonts w:ascii="Arial" w:hAnsi="Arial" w:cs="Arial"/>
          <w:color w:val="000000"/>
          <w:sz w:val="20"/>
          <w:szCs w:val="20"/>
        </w:rPr>
        <w:t xml:space="preserve"> członek SRM we Wrocławiu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1D46D1" w:rsidRPr="004725DC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725DC">
        <w:rPr>
          <w:rFonts w:ascii="Arial" w:hAnsi="Arial" w:cs="Arial"/>
          <w:color w:val="000000"/>
          <w:sz w:val="20"/>
          <w:szCs w:val="20"/>
          <w:u w:val="single"/>
        </w:rPr>
        <w:t>Temat:</w:t>
      </w:r>
      <w:r w:rsidRPr="004725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725DC">
        <w:rPr>
          <w:rFonts w:ascii="Arial" w:hAnsi="Arial" w:cs="Arial"/>
          <w:b/>
          <w:bCs/>
          <w:color w:val="000000"/>
          <w:sz w:val="20"/>
          <w:szCs w:val="20"/>
        </w:rPr>
        <w:t>METODA ZYSKÓW W WYCENIE NIERUCHOMOŚCI – ZAJĘCIA WARSZTATOWE.</w:t>
      </w:r>
    </w:p>
    <w:p w:rsidR="001D46D1" w:rsidRPr="00127EA8" w:rsidRDefault="001D46D1" w:rsidP="001D46D1">
      <w:pPr>
        <w:framePr w:hSpace="150" w:wrap="around" w:vAnchor="text" w:hAnchor="text" w:y="1"/>
        <w:spacing w:line="252" w:lineRule="auto"/>
        <w:ind w:left="116"/>
        <w:rPr>
          <w:rFonts w:ascii="Arial" w:hAnsi="Arial" w:cs="Arial"/>
          <w:b/>
          <w:color w:val="002A41"/>
          <w:sz w:val="20"/>
          <w:szCs w:val="20"/>
        </w:rPr>
      </w:pPr>
    </w:p>
    <w:p w:rsidR="001D46D1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Bloki tematyczne: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1. Wprowadzenie do przykładu, definicje podstawowych pojęć.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2. Wstępna analiza bilansu oraz wyników finansowych z działalności operacyjnej hotelu.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3. Analiza i weryfikacja przychodów oraz ich dekompozycja na wybrane źródła przychodów.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4. Analiza i weryfikacja kosztów oraz identyfikacja stałych i zmiennych kosztów operacyjnych.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 xml:space="preserve">5. Analiza sprawozdań finansowych (bilans, </w:t>
      </w:r>
      <w:proofErr w:type="spellStart"/>
      <w:r w:rsidRPr="00127EA8">
        <w:rPr>
          <w:rFonts w:ascii="Arial" w:hAnsi="Arial" w:cs="Arial"/>
          <w:color w:val="000000"/>
          <w:sz w:val="20"/>
          <w:szCs w:val="20"/>
        </w:rPr>
        <w:t>RZiS</w:t>
      </w:r>
      <w:proofErr w:type="spellEnd"/>
      <w:r w:rsidRPr="00127EA8">
        <w:rPr>
          <w:rFonts w:ascii="Arial" w:hAnsi="Arial" w:cs="Arial"/>
          <w:color w:val="000000"/>
          <w:sz w:val="20"/>
          <w:szCs w:val="20"/>
        </w:rPr>
        <w:t>) porównywalnych spółek celowych (hotele).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6. Omówienie modelu DCF w wycenie nieruchomości hotelu, w tzw. pośredniej metodzie zysków.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7. Analiza konkurencji oraz prognozowanie czynników podaży i popytu na usługi noclegowe.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8. Prognozowanie przychodów, kosztów oraz zysków z działalności operacyjnej hotelu.</w:t>
      </w:r>
    </w:p>
    <w:p w:rsidR="001D46D1" w:rsidRPr="00127EA8" w:rsidRDefault="001D46D1" w:rsidP="001D46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27EA8">
        <w:rPr>
          <w:rFonts w:ascii="Arial" w:hAnsi="Arial" w:cs="Arial"/>
          <w:color w:val="000000"/>
          <w:sz w:val="20"/>
          <w:szCs w:val="20"/>
        </w:rPr>
        <w:t>9. Szacowanie wartości rynkowej aktywów operacyjnych (w tym nieruchomości hotelu).</w:t>
      </w:r>
    </w:p>
    <w:p w:rsidR="001D46D1" w:rsidRPr="00127EA8" w:rsidRDefault="001D46D1" w:rsidP="001D46D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1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09:30 – sprawy organizacyjne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09:30 – 10:15 – blok tematyczny nr 1 (1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10:15 – 11:45 – blok tematyczny nr 2 (2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11:45 – 13:15 – blok tematyczny nr 3 (2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13:15 – 14:00 – przerwa na lunch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14:00 – 15:30 – blok tematyczny nr 4 (2 godz.)</w:t>
      </w:r>
    </w:p>
    <w:p w:rsidR="001D46D1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15:30 – 17:00 – blok tematyczny nr 5 (2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5A15">
        <w:rPr>
          <w:rFonts w:ascii="Arial" w:hAnsi="Arial" w:cs="Arial"/>
          <w:b/>
          <w:sz w:val="20"/>
          <w:szCs w:val="20"/>
        </w:rPr>
        <w:t xml:space="preserve">Warsztat </w:t>
      </w:r>
      <w:r w:rsidRPr="00D95A15">
        <w:rPr>
          <w:rFonts w:ascii="Arial" w:hAnsi="Arial" w:cs="Arial"/>
          <w:sz w:val="20"/>
          <w:szCs w:val="20"/>
        </w:rPr>
        <w:t>– 9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4,5 pkt</w:t>
      </w:r>
      <w:r>
        <w:rPr>
          <w:rFonts w:ascii="Arial" w:hAnsi="Arial" w:cs="Arial"/>
          <w:sz w:val="20"/>
          <w:szCs w:val="20"/>
        </w:rPr>
        <w:t>.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127EA8">
        <w:rPr>
          <w:rFonts w:ascii="Arial" w:hAnsi="Arial" w:cs="Arial"/>
          <w:sz w:val="20"/>
          <w:szCs w:val="20"/>
          <w:u w:val="single"/>
        </w:rPr>
        <w:t>Dzień 2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09:00 – 09:45 – blok tematyczny nr 6 (1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09:45 – 11:15 – blok tematyczny nr 7 (2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11:15 – 12:45 – blok tematyczny nr 8 (2 godz.)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12:45 – 13:30 – przerwa na lunch</w:t>
      </w:r>
    </w:p>
    <w:p w:rsidR="001D46D1" w:rsidRPr="00127EA8" w:rsidRDefault="001D46D1" w:rsidP="001D46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13:30 – 15:00 – blok tematyczny nr 9 (2 godz.)</w:t>
      </w:r>
    </w:p>
    <w:p w:rsidR="001D46D1" w:rsidRDefault="001D46D1" w:rsidP="001D46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7EA8">
        <w:rPr>
          <w:rFonts w:ascii="Arial" w:hAnsi="Arial" w:cs="Arial"/>
          <w:sz w:val="20"/>
          <w:szCs w:val="20"/>
        </w:rPr>
        <w:t>15:00 – 15:30 – pytania i odpowiedzi, zakończenie zajęć</w:t>
      </w:r>
    </w:p>
    <w:p w:rsidR="001D46D1" w:rsidRDefault="001D46D1" w:rsidP="001D46D1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D95A15">
        <w:rPr>
          <w:rFonts w:ascii="Arial" w:hAnsi="Arial" w:cs="Arial"/>
          <w:b/>
          <w:sz w:val="20"/>
          <w:szCs w:val="20"/>
        </w:rPr>
        <w:t>Warsztat</w:t>
      </w:r>
      <w:r w:rsidRPr="00D95A15">
        <w:rPr>
          <w:rFonts w:ascii="Arial" w:hAnsi="Arial" w:cs="Arial"/>
          <w:sz w:val="20"/>
          <w:szCs w:val="20"/>
        </w:rPr>
        <w:t xml:space="preserve"> – 7 godz. edukacyjnych</w:t>
      </w:r>
      <w:r w:rsidRPr="000C2DB0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3</w:t>
      </w:r>
      <w:r w:rsidRPr="000C2DB0">
        <w:rPr>
          <w:rFonts w:ascii="Arial" w:hAnsi="Arial" w:cs="Arial"/>
          <w:b/>
          <w:sz w:val="20"/>
          <w:szCs w:val="20"/>
        </w:rPr>
        <w:t>,5 pkt</w:t>
      </w:r>
      <w:r>
        <w:rPr>
          <w:rFonts w:ascii="Arial" w:hAnsi="Arial" w:cs="Arial"/>
          <w:sz w:val="20"/>
          <w:szCs w:val="20"/>
        </w:rPr>
        <w:t>.</w:t>
      </w:r>
    </w:p>
    <w:p w:rsidR="001D46D1" w:rsidRPr="00127EA8" w:rsidRDefault="001D46D1" w:rsidP="001D46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146">
        <w:rPr>
          <w:rFonts w:cs="Arial"/>
        </w:rPr>
        <w:t>Materiały szkoleniowe zostaną wysłane do wszystkich uczestników pocztą elektroniczną</w:t>
      </w:r>
      <w:r>
        <w:rPr>
          <w:rFonts w:cs="Arial"/>
        </w:rPr>
        <w:t>.</w:t>
      </w:r>
    </w:p>
    <w:sectPr w:rsidR="001D46D1" w:rsidRPr="001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1"/>
    <w:rsid w:val="001D46D1"/>
    <w:rsid w:val="00A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D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D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2019-02-14T13:54:00Z</dcterms:created>
  <dcterms:modified xsi:type="dcterms:W3CDTF">2019-02-14T13:57:00Z</dcterms:modified>
</cp:coreProperties>
</file>